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14" w:rsidRPr="006345C9" w:rsidRDefault="00D05B14" w:rsidP="00D05B14">
      <w:pPr>
        <w:pStyle w:val="7"/>
        <w:ind w:firstLine="0"/>
        <w:rPr>
          <w:szCs w:val="28"/>
        </w:rPr>
      </w:pPr>
      <w:r w:rsidRPr="006345C9">
        <w:rPr>
          <w:szCs w:val="28"/>
        </w:rPr>
        <w:t>КАЗАХСКИЙ НАЦИОНАЛЬНЫЙ УНИВЕРСИТЕТ ИМ. АЛЬ-ФАРАБИ</w:t>
      </w:r>
    </w:p>
    <w:p w:rsidR="00D05B14" w:rsidRPr="006345C9" w:rsidRDefault="00D05B14" w:rsidP="00D05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23593">
        <w:rPr>
          <w:rFonts w:ascii="Times New Roman" w:hAnsi="Times New Roman"/>
          <w:b/>
          <w:sz w:val="28"/>
          <w:szCs w:val="28"/>
          <w:lang w:val="kk-KZ"/>
        </w:rPr>
        <w:t>Высшая школа Экономики и бизнеса</w:t>
      </w: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23593">
        <w:rPr>
          <w:rFonts w:ascii="Times New Roman" w:hAnsi="Times New Roman"/>
          <w:b/>
          <w:sz w:val="28"/>
          <w:szCs w:val="28"/>
        </w:rPr>
        <w:t>Кафедра</w:t>
      </w:r>
      <w:r w:rsidRPr="00923593">
        <w:rPr>
          <w:rFonts w:ascii="Times New Roman" w:hAnsi="Times New Roman"/>
          <w:b/>
          <w:sz w:val="28"/>
          <w:szCs w:val="28"/>
          <w:lang w:val="kk-KZ"/>
        </w:rPr>
        <w:t xml:space="preserve"> Финансы</w:t>
      </w: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05B14" w:rsidRPr="00555BDD" w:rsidRDefault="00D05B14" w:rsidP="00D05B14">
      <w:pPr>
        <w:pStyle w:val="1"/>
        <w:widowControl w:val="0"/>
        <w:spacing w:before="20"/>
        <w:ind w:right="1200"/>
        <w:rPr>
          <w:sz w:val="32"/>
          <w:szCs w:val="32"/>
        </w:rPr>
      </w:pPr>
      <w:r>
        <w:rPr>
          <w:sz w:val="24"/>
        </w:rPr>
        <w:t xml:space="preserve">                          </w:t>
      </w:r>
      <w:r w:rsidRPr="00555BDD">
        <w:rPr>
          <w:sz w:val="32"/>
          <w:szCs w:val="32"/>
        </w:rPr>
        <w:t>ГЛОССАРИЙ</w:t>
      </w:r>
    </w:p>
    <w:p w:rsidR="00D05B14" w:rsidRPr="00923593" w:rsidRDefault="00D05B14" w:rsidP="00D05B14">
      <w:pPr>
        <w:pStyle w:val="1"/>
        <w:rPr>
          <w:szCs w:val="28"/>
        </w:rPr>
      </w:pPr>
    </w:p>
    <w:p w:rsidR="00D05B14" w:rsidRPr="009E58E9" w:rsidRDefault="00D05B14" w:rsidP="00D05B1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9E58E9">
        <w:rPr>
          <w:rFonts w:ascii="Times New Roman" w:hAnsi="Times New Roman"/>
          <w:b/>
          <w:sz w:val="28"/>
          <w:szCs w:val="28"/>
        </w:rPr>
        <w:t xml:space="preserve">     «</w:t>
      </w:r>
      <w:r w:rsidR="00644D56" w:rsidRPr="00F57CB5">
        <w:rPr>
          <w:rFonts w:ascii="Times New Roman" w:hAnsi="Times New Roman"/>
        </w:rPr>
        <w:t>Валютные операции и современная валютная система</w:t>
      </w:r>
      <w:r w:rsidRPr="009E58E9">
        <w:rPr>
          <w:rFonts w:ascii="Times New Roman" w:hAnsi="Times New Roman"/>
          <w:b/>
          <w:sz w:val="28"/>
          <w:szCs w:val="28"/>
        </w:rPr>
        <w:t>»</w:t>
      </w:r>
    </w:p>
    <w:p w:rsidR="00D05B14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05B14" w:rsidRDefault="00D05B14" w:rsidP="00D0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B14" w:rsidRDefault="00D05B14" w:rsidP="00D0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B14" w:rsidRPr="00923593" w:rsidRDefault="00D05B14" w:rsidP="00D0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05B14" w:rsidRPr="00923593" w:rsidRDefault="00D05B14" w:rsidP="00D0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B14" w:rsidRPr="00923593" w:rsidRDefault="00D05B14" w:rsidP="00D05B1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05B14" w:rsidRPr="00923593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Pr="00923593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Pr="00923593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Pr="00923593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Pr="00923593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Pr="00923593" w:rsidRDefault="00D05B14" w:rsidP="00D05B14">
      <w:pPr>
        <w:pStyle w:val="a3"/>
        <w:ind w:firstLine="469"/>
        <w:jc w:val="center"/>
        <w:rPr>
          <w:b/>
          <w:szCs w:val="28"/>
        </w:rPr>
      </w:pPr>
    </w:p>
    <w:p w:rsidR="00D05B14" w:rsidRDefault="00DF66EB" w:rsidP="00D05B14">
      <w:pPr>
        <w:pStyle w:val="a3"/>
        <w:ind w:firstLine="469"/>
        <w:jc w:val="center"/>
        <w:rPr>
          <w:b/>
          <w:szCs w:val="28"/>
        </w:rPr>
      </w:pPr>
      <w:proofErr w:type="spellStart"/>
      <w:r>
        <w:rPr>
          <w:b/>
          <w:szCs w:val="28"/>
        </w:rPr>
        <w:t>Алматы</w:t>
      </w:r>
      <w:proofErr w:type="spellEnd"/>
      <w:r>
        <w:rPr>
          <w:b/>
          <w:szCs w:val="28"/>
        </w:rPr>
        <w:t xml:space="preserve"> </w:t>
      </w:r>
    </w:p>
    <w:p w:rsidR="00D05B14" w:rsidRDefault="00D05B14" w:rsidP="00D05B14">
      <w:pPr>
        <w:pStyle w:val="2"/>
        <w:spacing w:after="0" w:line="240" w:lineRule="auto"/>
        <w:jc w:val="center"/>
        <w:rPr>
          <w:b/>
          <w:bCs/>
        </w:rPr>
      </w:pPr>
    </w:p>
    <w:p w:rsidR="00D05B14" w:rsidRDefault="00D05B14" w:rsidP="00D05B14">
      <w:pPr>
        <w:pStyle w:val="2"/>
        <w:spacing w:after="0" w:line="240" w:lineRule="auto"/>
        <w:jc w:val="center"/>
        <w:rPr>
          <w:b/>
          <w:bCs/>
        </w:rPr>
      </w:pPr>
    </w:p>
    <w:p w:rsidR="00D05B14" w:rsidRDefault="00D05B14" w:rsidP="00D05B14">
      <w:pPr>
        <w:pStyle w:val="2"/>
        <w:spacing w:after="0" w:line="240" w:lineRule="auto"/>
        <w:jc w:val="center"/>
        <w:rPr>
          <w:b/>
          <w:bCs/>
        </w:rPr>
      </w:pPr>
    </w:p>
    <w:p w:rsidR="00D05B14" w:rsidRDefault="00D05B14" w:rsidP="00D05B14">
      <w:pPr>
        <w:pStyle w:val="2"/>
        <w:spacing w:after="0" w:line="240" w:lineRule="auto"/>
        <w:jc w:val="center"/>
        <w:rPr>
          <w:b/>
          <w:bCs/>
        </w:rPr>
      </w:pPr>
    </w:p>
    <w:p w:rsid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:rsidR="00C33767" w:rsidRDefault="00C33767" w:rsidP="00C33767">
      <w:pPr>
        <w:jc w:val="both"/>
        <w:rPr>
          <w:color w:val="000000"/>
          <w:shd w:val="clear" w:color="auto" w:fill="FFFFFF"/>
        </w:rPr>
      </w:pPr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Большинство валютных операций осуществляется в рамках сделок. Валютные сделки дифференцируются на следующие типы:</w:t>
      </w:r>
    </w:p>
    <w:p w:rsidR="00C33767" w:rsidRPr="0065435C" w:rsidRDefault="00C33767" w:rsidP="00C33767">
      <w:pPr>
        <w:pStyle w:val="a5"/>
        <w:numPr>
          <w:ilvl w:val="0"/>
          <w:numId w:val="3"/>
        </w:numPr>
        <w:jc w:val="both"/>
        <w:rPr>
          <w:rFonts w:eastAsia="Times New Roman" w:cs="Times New Roman"/>
          <w:color w:val="000000"/>
          <w:shd w:val="clear" w:color="auto" w:fill="FFFFFF"/>
        </w:rPr>
      </w:pPr>
      <w:r w:rsidRPr="0065435C">
        <w:rPr>
          <w:rFonts w:eastAsia="Times New Roman" w:cs="Times New Roman"/>
          <w:color w:val="000000"/>
          <w:shd w:val="clear" w:color="auto" w:fill="FFFFFF"/>
        </w:rPr>
        <w:t>в зависимости от срока осуществления сделки:</w:t>
      </w:r>
    </w:p>
    <w:p w:rsidR="00C33767" w:rsidRPr="0065435C" w:rsidRDefault="00C33767" w:rsidP="00C33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435C">
        <w:rPr>
          <w:rFonts w:ascii="Times New Roman" w:hAnsi="Times New Roman"/>
          <w:color w:val="000000"/>
          <w:sz w:val="24"/>
          <w:szCs w:val="24"/>
        </w:rPr>
        <w:t>срочные сделки - сделки «ФОРВАРД»</w:t>
      </w:r>
    </w:p>
    <w:p w:rsidR="00C33767" w:rsidRPr="0065435C" w:rsidRDefault="00C33767" w:rsidP="00C33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435C">
        <w:rPr>
          <w:rFonts w:ascii="Times New Roman" w:hAnsi="Times New Roman"/>
          <w:color w:val="000000"/>
          <w:sz w:val="24"/>
          <w:szCs w:val="24"/>
        </w:rPr>
        <w:t>кассовые сделки - операции «СПОТ»</w:t>
      </w:r>
    </w:p>
    <w:p w:rsidR="00C33767" w:rsidRPr="0065435C" w:rsidRDefault="00C33767" w:rsidP="00C33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435C">
        <w:rPr>
          <w:rFonts w:ascii="Times New Roman" w:hAnsi="Times New Roman"/>
          <w:color w:val="000000"/>
          <w:sz w:val="24"/>
          <w:szCs w:val="24"/>
        </w:rPr>
        <w:t>обменные сделки - операции «СВОП»</w:t>
      </w:r>
    </w:p>
    <w:p w:rsidR="00C33767" w:rsidRPr="0065435C" w:rsidRDefault="00C33767" w:rsidP="00C33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435C">
        <w:rPr>
          <w:rFonts w:ascii="Times New Roman" w:hAnsi="Times New Roman"/>
          <w:color w:val="000000"/>
          <w:sz w:val="24"/>
          <w:szCs w:val="24"/>
        </w:rPr>
        <w:t>арбитражные сделки.</w:t>
      </w:r>
    </w:p>
    <w:p w:rsidR="00C33767" w:rsidRPr="0065435C" w:rsidRDefault="00C33767" w:rsidP="00C33767">
      <w:pPr>
        <w:pStyle w:val="a5"/>
        <w:numPr>
          <w:ilvl w:val="0"/>
          <w:numId w:val="3"/>
        </w:numPr>
        <w:jc w:val="both"/>
        <w:rPr>
          <w:rFonts w:eastAsia="Times New Roman" w:cs="Times New Roman"/>
          <w:color w:val="000000"/>
          <w:shd w:val="clear" w:color="auto" w:fill="FFFFFF"/>
        </w:rPr>
      </w:pPr>
      <w:r w:rsidRPr="0065435C">
        <w:rPr>
          <w:rFonts w:eastAsia="Times New Roman" w:cs="Times New Roman"/>
          <w:color w:val="000000"/>
          <w:shd w:val="clear" w:color="auto" w:fill="FFFFFF"/>
        </w:rPr>
        <w:t>в зависимости от места совершения сделки:</w:t>
      </w:r>
    </w:p>
    <w:p w:rsidR="00C33767" w:rsidRPr="0065435C" w:rsidRDefault="00C33767" w:rsidP="00C33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435C">
        <w:rPr>
          <w:rFonts w:ascii="Times New Roman" w:hAnsi="Times New Roman"/>
          <w:color w:val="000000"/>
          <w:sz w:val="24"/>
          <w:szCs w:val="24"/>
        </w:rPr>
        <w:t>биржевые сделки</w:t>
      </w:r>
    </w:p>
    <w:p w:rsidR="00C33767" w:rsidRPr="0065435C" w:rsidRDefault="00C33767" w:rsidP="00C33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435C">
        <w:rPr>
          <w:rFonts w:ascii="Times New Roman" w:hAnsi="Times New Roman"/>
          <w:color w:val="000000"/>
          <w:sz w:val="24"/>
          <w:szCs w:val="24"/>
        </w:rPr>
        <w:t>внебиржевые сделки</w:t>
      </w:r>
    </w:p>
    <w:p w:rsidR="00C33767" w:rsidRDefault="00C33767" w:rsidP="00C33767">
      <w:pPr>
        <w:jc w:val="both"/>
        <w:rPr>
          <w:color w:val="000000"/>
          <w:shd w:val="clear" w:color="auto" w:fill="FFFFFF"/>
        </w:rPr>
      </w:pPr>
      <w:r w:rsidRPr="0065435C">
        <w:rPr>
          <w:rFonts w:ascii="Times New Roman" w:hAnsi="Times New Roman"/>
          <w:color w:val="000000"/>
          <w:sz w:val="24"/>
          <w:szCs w:val="24"/>
          <w:u w:val="single"/>
        </w:rPr>
        <w:t>Срочные сделки</w:t>
      </w:r>
      <w:r w:rsidRPr="0065435C">
        <w:rPr>
          <w:rFonts w:ascii="Times New Roman" w:hAnsi="Times New Roman"/>
          <w:color w:val="000000"/>
          <w:sz w:val="24"/>
          <w:szCs w:val="24"/>
        </w:rPr>
        <w:t> </w:t>
      </w:r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это сделки, время заключения которых и момент осуществления самой сделки непосредственно не совпадают. То есть условия и цена осуществления сделки оговариваются сегодня, а сама сделка непосредственно осуществляется через определенный период времени в будущем. Форвардная сделка предполагает покупку или продажу заранее оговоренного количества валюты по заранее оговоренной цене через определенный срок.</w:t>
      </w:r>
      <w:r w:rsidRPr="0065435C">
        <w:rPr>
          <w:rFonts w:ascii="Times New Roman" w:hAnsi="Times New Roman"/>
          <w:color w:val="000000"/>
          <w:sz w:val="24"/>
          <w:szCs w:val="24"/>
        </w:rPr>
        <w:t> </w:t>
      </w:r>
      <w:r w:rsidRPr="0065435C">
        <w:rPr>
          <w:rFonts w:ascii="Times New Roman" w:hAnsi="Times New Roman"/>
          <w:color w:val="000000"/>
          <w:sz w:val="24"/>
          <w:szCs w:val="24"/>
        </w:rPr>
        <w:br/>
      </w:r>
      <w:r w:rsidRPr="0065435C">
        <w:rPr>
          <w:rFonts w:ascii="Times New Roman" w:hAnsi="Times New Roman"/>
          <w:color w:val="000000"/>
          <w:sz w:val="24"/>
          <w:szCs w:val="24"/>
          <w:u w:val="single"/>
        </w:rPr>
        <w:t>Кассовые сделки</w:t>
      </w:r>
      <w:r w:rsidRPr="0065435C">
        <w:rPr>
          <w:rFonts w:ascii="Times New Roman" w:hAnsi="Times New Roman"/>
          <w:color w:val="000000"/>
          <w:sz w:val="24"/>
          <w:szCs w:val="24"/>
        </w:rPr>
        <w:t> </w:t>
      </w:r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сделки с момента </w:t>
      </w:r>
      <w:proofErr w:type="gramStart"/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заключения</w:t>
      </w:r>
      <w:proofErr w:type="gramEnd"/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которых до момента непосредственного осуществления сделки проходит не более 3-х рабочих дней. К кассовым сделкам относят сделки «СПОТ»</w:t>
      </w:r>
      <w:r w:rsidRPr="0065435C">
        <w:rPr>
          <w:rFonts w:ascii="Times New Roman" w:hAnsi="Times New Roman"/>
          <w:color w:val="000000"/>
          <w:sz w:val="24"/>
          <w:szCs w:val="24"/>
        </w:rPr>
        <w:t> </w:t>
      </w:r>
      <w:r w:rsidRPr="0065435C">
        <w:rPr>
          <w:rFonts w:ascii="Times New Roman" w:hAnsi="Times New Roman"/>
          <w:color w:val="000000"/>
          <w:sz w:val="24"/>
          <w:szCs w:val="24"/>
        </w:rPr>
        <w:br/>
      </w:r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Сделка «СПОТ» - это соглашение обменять оговоренное количество валюты по определенному курсу, реализуемое не позднее 2-х рабочих дней с момента его заключения.</w:t>
      </w:r>
      <w:r w:rsidRPr="0065435C">
        <w:rPr>
          <w:rFonts w:ascii="Times New Roman" w:hAnsi="Times New Roman"/>
          <w:color w:val="000000"/>
          <w:sz w:val="24"/>
          <w:szCs w:val="24"/>
        </w:rPr>
        <w:br/>
      </w:r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Сделка «СВОП» является обменной операцией, представляющей собой сочетание приобретения валюты на условиях «спот» и ее одновременной продажи на условиях «форвард». При этом не возникает ни «длинной», ни «короткой» позиции, т.к. приобретение и продажа совершаются одновременно.</w:t>
      </w:r>
      <w:r w:rsidRPr="0065435C">
        <w:rPr>
          <w:rFonts w:ascii="Times New Roman" w:hAnsi="Times New Roman"/>
          <w:color w:val="000000"/>
          <w:sz w:val="24"/>
          <w:szCs w:val="24"/>
        </w:rPr>
        <w:br/>
      </w:r>
      <w:r w:rsidRPr="0065435C">
        <w:rPr>
          <w:rFonts w:ascii="Times New Roman" w:hAnsi="Times New Roman"/>
          <w:color w:val="000000"/>
          <w:sz w:val="24"/>
          <w:szCs w:val="24"/>
          <w:u w:val="single"/>
        </w:rPr>
        <w:t>Арбитражные сделки</w:t>
      </w:r>
      <w:r w:rsidRPr="0065435C">
        <w:rPr>
          <w:rFonts w:ascii="Times New Roman" w:hAnsi="Times New Roman"/>
          <w:color w:val="000000"/>
          <w:sz w:val="24"/>
          <w:szCs w:val="24"/>
        </w:rPr>
        <w:t> </w:t>
      </w:r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это операции, при которых участники используют различия в валютных курсах на различных валютных рынках с целью получения прибыли. Арбитражные сделки подразделяются на валютные арбитражи в пространстве и во времени, простой и сложный, процентный.</w:t>
      </w:r>
      <w:r w:rsidRPr="0065435C">
        <w:rPr>
          <w:rFonts w:ascii="Times New Roman" w:hAnsi="Times New Roman"/>
          <w:color w:val="000000"/>
          <w:sz w:val="24"/>
          <w:szCs w:val="24"/>
        </w:rPr>
        <w:br/>
      </w:r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Основой валютного законодательства Республики Казахстан являются Законы РК «о валютном регулировании», «О лицензировании», «О Национальном банке РК», «О банках и банковской деятельности» и иные законодательные акты, касающиеся системы валютных отношений.</w:t>
      </w:r>
      <w:r w:rsidRPr="0065435C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совершением валютных операций в Казахстане в части ограничений, а также мер по выявлению, предупреждению и пресечению этого порядка осуществляют уполномоченные государственные органы (Национальный банк РК, Минфин РК, Агентство по регулированию и надзору финансового рынка и финансовых организаций, органы валютного контроля).</w:t>
      </w:r>
      <w:r w:rsidRPr="0065435C">
        <w:rPr>
          <w:rFonts w:ascii="Times New Roman" w:hAnsi="Times New Roman"/>
          <w:color w:val="000000"/>
          <w:sz w:val="24"/>
          <w:szCs w:val="24"/>
        </w:rPr>
        <w:br/>
      </w:r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Совокупность </w:t>
      </w:r>
      <w:proofErr w:type="gramStart"/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урегулированных правил общественных отношений, возникающих по поводу или в связи с использованием валютных ценностей называются</w:t>
      </w:r>
      <w:proofErr w:type="gramEnd"/>
      <w:r w:rsidRPr="00654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валютными правоотношениями. Существует два комплекса правоотношений: внутригосударственные и международные.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b/>
          <w:sz w:val="24"/>
          <w:szCs w:val="24"/>
        </w:rPr>
        <w:t>American</w:t>
      </w:r>
      <w:proofErr w:type="spellEnd"/>
      <w:r w:rsidRPr="003D2FEA">
        <w:rPr>
          <w:rFonts w:ascii="Times New Roman" w:eastAsia="TimesNewRoman" w:hAnsi="Times New Roman"/>
          <w:b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b/>
          <w:sz w:val="24"/>
          <w:szCs w:val="24"/>
        </w:rPr>
        <w:t>option</w:t>
      </w:r>
      <w:proofErr w:type="spellEnd"/>
      <w:r w:rsidR="003718A7">
        <w:rPr>
          <w:rFonts w:ascii="Times New Roman" w:eastAsia="TimesNewRoman" w:hAnsi="Times New Roman"/>
          <w:b/>
          <w:sz w:val="24"/>
          <w:szCs w:val="24"/>
        </w:rPr>
        <w:t xml:space="preserve"> - </w:t>
      </w:r>
      <w:r w:rsidRPr="003D2FEA">
        <w:rPr>
          <w:rFonts w:ascii="Times New Roman" w:eastAsia="TimesNewRoman" w:hAnsi="Times New Roman"/>
          <w:sz w:val="24"/>
          <w:szCs w:val="24"/>
        </w:rPr>
        <w:t>Вид опциона, который может</w:t>
      </w:r>
      <w:r w:rsidR="003718A7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быть исполнен в любое время</w:t>
      </w:r>
      <w:r w:rsidR="003718A7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до даты экспирации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lastRenderedPageBreak/>
        <w:t>Арбитраж</w:t>
      </w:r>
      <w:r w:rsidR="003718A7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Arbitrage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r w:rsidR="003718A7">
        <w:rPr>
          <w:rFonts w:ascii="Times New Roman" w:eastAsia="TimesNewRoman" w:hAnsi="Times New Roman"/>
          <w:sz w:val="24"/>
          <w:szCs w:val="24"/>
        </w:rPr>
        <w:t xml:space="preserve">- </w:t>
      </w:r>
      <w:r w:rsidRPr="003D2FEA">
        <w:rPr>
          <w:rFonts w:ascii="Times New Roman" w:eastAsia="TimesNewRoman" w:hAnsi="Times New Roman"/>
          <w:sz w:val="24"/>
          <w:szCs w:val="24"/>
        </w:rPr>
        <w:t>Открытие позиции в</w:t>
      </w:r>
      <w:r w:rsidR="003718A7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иностранной валюте для</w:t>
      </w:r>
      <w:r w:rsidR="003718A7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получения прибыли путем</w:t>
      </w:r>
      <w:r w:rsidR="003718A7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использования благоприятного</w:t>
      </w:r>
      <w:r w:rsidR="003718A7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изменения обменных курсов</w:t>
      </w:r>
      <w:r w:rsidR="003718A7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за относительно короткий</w:t>
      </w:r>
      <w:r w:rsidR="003718A7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период времени</w:t>
      </w:r>
    </w:p>
    <w:p w:rsidR="003D2FEA" w:rsidRPr="00DF66EB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Безналичные</w:t>
      </w:r>
      <w:r w:rsidR="003718A7">
        <w:rPr>
          <w:rFonts w:ascii="Times New Roman" w:eastAsia="TimesNewRoman" w:hAnsi="Times New Roman"/>
          <w:b/>
          <w:bCs/>
          <w:sz w:val="24"/>
          <w:szCs w:val="24"/>
        </w:rPr>
        <w:t>-</w:t>
      </w: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деньги</w:t>
      </w:r>
      <w:proofErr w:type="spellEnd"/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Deposit</w:t>
      </w:r>
      <w:proofErr w:type="spellEnd"/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money</w:t>
      </w:r>
      <w:proofErr w:type="spellEnd"/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Активы в национальной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 xml:space="preserve">или иностранной валюте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на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счете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 банке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Валюта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котировки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Price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currency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Валюта, которая указывает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цену стандартной единицы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торгуемой валюты</w:t>
      </w:r>
    </w:p>
    <w:p w:rsidR="003D2FEA" w:rsidRPr="00DF66EB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Валютная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proofErr w:type="gram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позиция</w:t>
      </w:r>
      <w:proofErr w:type="gramEnd"/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Открытая позиция в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иностранной валюте,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содержащая курсовые риски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Валютный курс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Цена определенной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стандартной величины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иностранной валюты, которая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устанавливается в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относительных единицах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других валют</w:t>
      </w:r>
    </w:p>
    <w:p w:rsidR="003D2FEA" w:rsidRPr="00DF66EB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Внутренняя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b/>
          <w:bCs/>
          <w:sz w:val="24"/>
          <w:szCs w:val="24"/>
        </w:rPr>
        <w:t>стоимость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опциона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Стоимость, определяющая</w:t>
      </w:r>
      <w:r w:rsidR="00DF66EB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цену (премию) опциона,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выражает разницу между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текущим курсом и ценой</w:t>
      </w:r>
      <w:r w:rsidR="00DF66EB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</w:rPr>
        <w:t>исполнения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Временн</w:t>
      </w:r>
      <w:proofErr w:type="gram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a</w:t>
      </w:r>
      <w:proofErr w:type="gramEnd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я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стоимость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опциона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Time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value</w:t>
      </w:r>
      <w:proofErr w:type="spellEnd"/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 xml:space="preserve"> О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>пределяется неустойчивостью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валюты и сроком, оставшимся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до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исполнения опциона, она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уменьшается с сокращением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времени до даты экспирации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«Выписывание»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опциона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То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write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Термин, обозначающий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продажу опциона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Гарантийная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маржа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Initial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margin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Сумма, которую необходимо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внести в клиринговую палату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биржи в качестве гарантии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при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открытии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позиции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Дата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валютирования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Value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date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Дата, определяемая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для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исполнения условий сделки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133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Дата платежа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Maturity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date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Дата, к которой партнер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сделке должен поставить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валюту, т.е. совершить платеж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Девальвация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Devaluation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Снижение курса валюты. Для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 с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фиксированными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обменными курсами девальвация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осуществляется органами власти.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Валюты с плавающими курсами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девальвируются на свободном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рынке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вследствие превышения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предложения над спросом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Девизы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Foreign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currency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Девиз – безналичные деньги. К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ним относятся: активы банка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lastRenderedPageBreak/>
        <w:t>иностранной валюте,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помещенные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за границей, 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также подлежащие оплате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за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границей чеки и векселя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иностранной валюте.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Дисконт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Discount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Разница между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форвардным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спот-курсами</w:t>
      </w:r>
      <w:proofErr w:type="spellEnd"/>
      <w:proofErr w:type="gramEnd"/>
      <w:r w:rsidRPr="003D2FEA">
        <w:rPr>
          <w:rFonts w:ascii="Times New Roman" w:eastAsia="TimesNewRoman" w:hAnsi="Times New Roman"/>
          <w:sz w:val="24"/>
          <w:szCs w:val="24"/>
        </w:rPr>
        <w:t>, причем курс спот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выше форвардного. Его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расчетную базу составляет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разница процентных ставок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обеих валют за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соответствующий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срок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Длинная позиция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Long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position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Требования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купленной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валюте превышаю обязательства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 проданной валюте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Закрытие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позиции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To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cover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Покрытие риска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открытой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валютной или процентной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позиции путем заключения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встречной сделки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Европейский</w:t>
      </w:r>
      <w:r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опцион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European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option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Вид опциона, который может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быть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исполнен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только в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установленную дату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Интервенция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Intervention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Покупка или продажа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центральными банками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иностранной валюты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на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межбанковском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рынке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или валютной бирже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целью регулирования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курса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национальной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Клиринговая палата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Clearing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house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Расчетная палата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на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срочной бирже,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выступающая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 качестве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партнера по каждой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сделке. Участники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биржевой торговли вносят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 клиринговую палату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страховые залоги, и она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ежедневно переоценивает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их открытые позиции.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lastRenderedPageBreak/>
        <w:t xml:space="preserve">Короткая позиция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Short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position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Обязательства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проданной валюте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превышают требования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купленной валюте.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Котировка Кросс-курс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To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Quote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Cross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R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а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>te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Определение курсов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иностранной валюты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к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национальной валюте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Курс спот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Spot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r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а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>te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Соотношение между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валютами,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которое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вытекает по отношению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 третьей валюте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(обычно к доллару США).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Курс, выражающий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стоимость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определенной единицы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торгуемой валюты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при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заключении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сделки спот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135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ЛИБОР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LIBOR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Аббревиатура понятия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ｫ</w:t>
      </w:r>
      <w:r w:rsidRPr="003D2FEA">
        <w:rPr>
          <w:rFonts w:ascii="Times New Roman" w:eastAsia="TimesNewRoman" w:hAnsi="Times New Roman"/>
          <w:sz w:val="24"/>
          <w:szCs w:val="24"/>
          <w:lang w:val="en-US"/>
        </w:rPr>
        <w:t>London</w:t>
      </w:r>
      <w:r w:rsidRPr="003718A7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  <w:lang w:val="en-US"/>
        </w:rPr>
        <w:t>Interbank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  <w:lang w:val="en-US"/>
        </w:rPr>
        <w:t>Offered</w:t>
      </w:r>
      <w:r w:rsidRPr="003718A7">
        <w:rPr>
          <w:rFonts w:ascii="Times New Roman" w:eastAsia="TimesNewRoman" w:hAnsi="Times New Roman"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  <w:lang w:val="en-US"/>
        </w:rPr>
        <w:t>R</w:t>
      </w:r>
      <w:r w:rsidRPr="003D2FEA">
        <w:rPr>
          <w:rFonts w:ascii="Times New Roman" w:eastAsia="TimesNewRoman" w:hAnsi="Times New Roman"/>
          <w:sz w:val="24"/>
          <w:szCs w:val="24"/>
        </w:rPr>
        <w:t>а</w:t>
      </w:r>
      <w:proofErr w:type="spellStart"/>
      <w:r w:rsidRPr="003D2FEA">
        <w:rPr>
          <w:rFonts w:ascii="Times New Roman" w:eastAsia="TimesNewRoman" w:hAnsi="Times New Roman"/>
          <w:sz w:val="24"/>
          <w:szCs w:val="24"/>
          <w:lang w:val="en-US"/>
        </w:rPr>
        <w:t>te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>ｻ</w:t>
      </w:r>
      <w:r w:rsidRPr="003718A7">
        <w:rPr>
          <w:rFonts w:ascii="Times New Roman" w:eastAsia="TimesNewRoman" w:hAnsi="Times New Roman"/>
          <w:sz w:val="24"/>
          <w:szCs w:val="24"/>
        </w:rPr>
        <w:t xml:space="preserve"> (</w:t>
      </w:r>
      <w:r w:rsidRPr="003D2FEA">
        <w:rPr>
          <w:rFonts w:ascii="Times New Roman" w:eastAsia="TimesNewRoman" w:hAnsi="Times New Roman"/>
          <w:sz w:val="24"/>
          <w:szCs w:val="24"/>
        </w:rPr>
        <w:t>ставка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предложения-продажи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на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лондонском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межбанковском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рынке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депозитов). Ведущие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лондонские банки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ежедневно сообщают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свои валютные кредитные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ставки для банков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равного уровня. На базе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этих ставок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рассчитывается средняя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арифметическая,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которую публикует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ассоциация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британских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банкиров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Лимит позиции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Trading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limit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Ограничение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открытой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валютной или процентной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позиции участника рынка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Ломаная дата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Broken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date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Нестандартный срок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валютирования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форвардной сделки. Срок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валютирования обычно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составляет одну или две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недели, а также 1, 2, 3, 6 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lastRenderedPageBreak/>
        <w:t>12 месяцев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Маржа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Margin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Разница между курсами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покупки и продажи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Обратная котировка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Indirect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quotation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Цена единицы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национальной валюты,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выраженная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 единицах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иностранной валюты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Овернайт-позиция</w:t>
      </w:r>
      <w:proofErr w:type="spellEnd"/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Overnight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position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Позиция в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иностранной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валюте, которая не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закрывается в течение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ночи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136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Опцион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колл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Call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option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Право на покупку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определенной суммы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валюты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заранее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согласованной цене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определенный день или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течение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определенного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срока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Опцион пут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Put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option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Право на продажу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определенной суммы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валюты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согласованной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цене в день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и с </w:t>
      </w:r>
      <w:proofErr w:type="spellStart"/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</w:t>
      </w:r>
      <w:proofErr w:type="spellEnd"/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о л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н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е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н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и я и л и в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т е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ч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е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н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и е определенного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периода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Опционная премия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Premium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Премия, уплаченная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покупателем продавцу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опциона. Величина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премии складывается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из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двух стоимостей: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внутренней стоимости 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временной стоимости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  <w:lang w:val="en-US"/>
        </w:rPr>
        <w:t>OTC</w:t>
      </w:r>
      <w:r w:rsidRPr="003718A7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3D2FEA">
        <w:rPr>
          <w:rFonts w:ascii="Times New Roman" w:eastAsia="TimesNewRoman" w:hAnsi="Times New Roman"/>
          <w:sz w:val="24"/>
          <w:szCs w:val="24"/>
          <w:lang w:val="en-US"/>
        </w:rPr>
        <w:t>OTC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en-US"/>
        </w:rPr>
      </w:pPr>
      <w:r w:rsidRPr="003D2FEA">
        <w:rPr>
          <w:rFonts w:ascii="Times New Roman" w:eastAsia="TimesNewRoman" w:hAnsi="Times New Roman"/>
          <w:sz w:val="24"/>
          <w:szCs w:val="24"/>
          <w:lang w:val="en-US"/>
        </w:rPr>
        <w:t>(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аббревиатура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en-US"/>
        </w:rPr>
      </w:pPr>
      <w:r w:rsidRPr="003D2FEA">
        <w:rPr>
          <w:rFonts w:ascii="Times New Roman" w:eastAsia="TimesNewRoman" w:hAnsi="Times New Roman"/>
          <w:sz w:val="24"/>
          <w:szCs w:val="24"/>
        </w:rPr>
        <w:t>от</w:t>
      </w:r>
      <w:r w:rsidRPr="003D2FEA">
        <w:rPr>
          <w:rFonts w:ascii="Times New Roman" w:eastAsia="TimesNewRoman" w:hAnsi="Times New Roman"/>
          <w:sz w:val="24"/>
          <w:szCs w:val="24"/>
          <w:lang w:val="en-US"/>
        </w:rPr>
        <w:t xml:space="preserve"> Over the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en-US"/>
        </w:rPr>
      </w:pPr>
      <w:r w:rsidRPr="003D2FEA">
        <w:rPr>
          <w:rFonts w:ascii="Times New Roman" w:eastAsia="TimesNewRoman" w:hAnsi="Times New Roman"/>
          <w:sz w:val="24"/>
          <w:szCs w:val="24"/>
          <w:lang w:val="en-US"/>
        </w:rPr>
        <w:t>Counter)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Используется для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обозначения сделок,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которые заключаются 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внебиржевом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рынке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Паритет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Parity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Это понятие используется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lastRenderedPageBreak/>
        <w:t>дилером для обозначения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совпадения его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котировки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выставленным ему курсом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Премия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Premium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Разница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между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форвардным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и спот-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курсами, причем курс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спот ниже форвардного.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Расчетную базу премии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составляет разница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процентных ставок обеих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за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соответствующий срок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Прямая котировка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Direct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quotation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Цена единицы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иностранной валюты,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выраженная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 единицах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национальной валюты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137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Пункт (</w:t>
      </w: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пипс</w:t>
      </w:r>
      <w:proofErr w:type="spellEnd"/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)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Point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or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pip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Минимальное изменение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валютного курса (шаг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цены) используется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для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определения разницы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между двумя курсами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валюты: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между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форвардным курсом 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спот-курсом</w:t>
      </w:r>
      <w:proofErr w:type="spellEnd"/>
      <w:proofErr w:type="gramEnd"/>
      <w:r w:rsidRPr="003D2FEA">
        <w:rPr>
          <w:rFonts w:ascii="Times New Roman" w:eastAsia="TimesNewRoman" w:hAnsi="Times New Roman"/>
          <w:sz w:val="24"/>
          <w:szCs w:val="24"/>
        </w:rPr>
        <w:t>, курсами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покупки и продажи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Ревальвация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Revaluation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Повышение курса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валюты. Для валют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фиксированными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обменными курсами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ревальвация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осуществляется органами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власти, для валют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со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свободно плавающими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курсами - на рынке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вследствие превышения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спроса над предложением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Риск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исполнения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(поставки)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Delivery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risk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Риск, характеризующий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возможность не поставки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валюты одним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из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партнеров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валютной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сделки, когда другим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lastRenderedPageBreak/>
        <w:t>партнерам оплата уже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произведена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Риск платежа (расчетный)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Settlement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risk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Риск того, что партнер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 сделке не сможет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выполнить свои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обязательства 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непоставленная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им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сумма будет покрыта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 неблагоприятному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текущему курсу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Своп-сделка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Swap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transaction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Валютная операция,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сочетающая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куплю-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продажу двух валют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на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условиях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немедленной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поставки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одновременной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контрсделкой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определенный срок с теми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же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валютами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138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Своп-ставка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Swap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rate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Разница между спо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т-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форвардным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курсами,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выраженная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 пунктах.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Представляет дисконт или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премию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Сделка спот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Spot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transaction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Валютная сделка,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которой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платежи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осуществляются на второй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рабочий день после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заключения сделки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Спот-некст</w:t>
      </w:r>
      <w:proofErr w:type="spellEnd"/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Spot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>/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Next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Краткосрочная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своп-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сделка с совершением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обратной сделки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на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следующий рабочий день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Спред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Spread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Разница между курсами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продажи и покупки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при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котировке валюты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Счет Лоро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Loro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Account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Корреспондентский счет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банка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 xml:space="preserve"> А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>, который ведет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банк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 xml:space="preserve"> Б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со своей позиции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Счет Ностро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Nostro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Account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Корреспондентский счет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банка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 xml:space="preserve"> А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>, который ведет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банк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 xml:space="preserve"> Б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с позиции банка 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Том-некст</w:t>
      </w:r>
      <w:proofErr w:type="spellEnd"/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Tom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>/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Next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Краткосрочная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своп-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сделка, которая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фактически начинается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lastRenderedPageBreak/>
        <w:t>завтра (на следующий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рабочий день) 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заканчивается послезавтра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Форвардная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сделка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Forward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transaction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Соглашение двух сторон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о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конвртации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одной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валюты в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другую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течение срока большего,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чем два рабочих дня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после заключения сделки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en-US"/>
        </w:rPr>
      </w:pPr>
      <w:r w:rsidRPr="003718A7">
        <w:rPr>
          <w:rFonts w:ascii="Times New Roman" w:eastAsia="TimesNewRoman" w:hAnsi="Times New Roman"/>
          <w:sz w:val="24"/>
          <w:szCs w:val="24"/>
          <w:lang w:val="en-US"/>
        </w:rPr>
        <w:t>(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также</w:t>
      </w:r>
      <w:proofErr w:type="gramEnd"/>
      <w:r w:rsidRPr="003718A7">
        <w:rPr>
          <w:rFonts w:ascii="Times New Roman" w:eastAsia="TimesNewRoman" w:hAnsi="Times New Roman"/>
          <w:sz w:val="24"/>
          <w:szCs w:val="24"/>
          <w:lang w:val="en-US"/>
        </w:rPr>
        <w:t xml:space="preserve"> Outright)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en-US"/>
        </w:rPr>
      </w:pPr>
      <w:r w:rsidRPr="003718A7">
        <w:rPr>
          <w:rFonts w:ascii="Times New Roman" w:eastAsia="TimesNewRoman" w:hAnsi="Times New Roman"/>
          <w:sz w:val="24"/>
          <w:szCs w:val="24"/>
          <w:lang w:val="en-US"/>
        </w:rPr>
        <w:t>139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  <w:lang w:val="en-US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Форвардный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  <w:lang w:val="en-US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курс</w:t>
      </w:r>
    </w:p>
    <w:p w:rsidR="003D2FEA" w:rsidRPr="003718A7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en-US"/>
        </w:rPr>
      </w:pPr>
      <w:r w:rsidRPr="003718A7">
        <w:rPr>
          <w:rFonts w:ascii="Times New Roman" w:eastAsia="TimesNewRoman" w:hAnsi="Times New Roman"/>
          <w:sz w:val="24"/>
          <w:szCs w:val="24"/>
          <w:lang w:val="en-US"/>
        </w:rPr>
        <w:t>Outright rate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Курс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форвардной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валютной сделки,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который </w:t>
      </w:r>
      <w:proofErr w:type="spellStart"/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фиксируетс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я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в день заключения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сделки и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действителен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в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день ее исполнения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Форекс-клуб</w:t>
      </w:r>
      <w:proofErr w:type="spellEnd"/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Forex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Организация, основанная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банками - активными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международной валютной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торговли, с целью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установления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профессиональных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стандартов и норм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поведения на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валютном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рынке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Фьючерсный контракт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Futures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contract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Стандартный биржевой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контракт на куплю-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продажу валюты или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финансовых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инструментов, является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безусловным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соглашением о поставке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или продаже торгуемой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суммы в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согласованный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срок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по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 xml:space="preserve"> заранее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установленному курсу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Цена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 xml:space="preserve">исполнения (цена </w:t>
      </w:r>
      <w:proofErr w:type="spellStart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страйк</w:t>
      </w:r>
      <w:proofErr w:type="spellEnd"/>
      <w:r w:rsidRPr="003D2FEA">
        <w:rPr>
          <w:rFonts w:ascii="Times New Roman" w:eastAsia="TimesNewRoman" w:hAnsi="Times New Roman"/>
          <w:b/>
          <w:bCs/>
          <w:sz w:val="24"/>
          <w:szCs w:val="24"/>
        </w:rPr>
        <w:t>)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Strike</w:t>
      </w:r>
      <w:proofErr w:type="spellEnd"/>
      <w:r w:rsidRPr="003D2FEA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price</w:t>
      </w:r>
      <w:proofErr w:type="spell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Фиксированный курс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 xml:space="preserve">валюты в </w:t>
      </w: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t>опционном</w:t>
      </w:r>
      <w:proofErr w:type="gramEnd"/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3D2FEA">
        <w:rPr>
          <w:rFonts w:ascii="Times New Roman" w:eastAsia="TimesNewRoman" w:hAnsi="Times New Roman"/>
          <w:sz w:val="24"/>
          <w:szCs w:val="24"/>
        </w:rPr>
        <w:lastRenderedPageBreak/>
        <w:t>контракте</w:t>
      </w:r>
      <w:proofErr w:type="gramEnd"/>
      <w:r w:rsidRPr="003D2FEA">
        <w:rPr>
          <w:rFonts w:ascii="Times New Roman" w:eastAsia="TimesNewRoman" w:hAnsi="Times New Roman"/>
          <w:sz w:val="24"/>
          <w:szCs w:val="24"/>
        </w:rPr>
        <w:t>, по которому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покупатель контракта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может купить или продать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D2FEA">
        <w:rPr>
          <w:rFonts w:ascii="Times New Roman" w:eastAsia="TimesNewRoman" w:hAnsi="Times New Roman"/>
          <w:sz w:val="24"/>
          <w:szCs w:val="24"/>
        </w:rPr>
        <w:t>иностранную валюту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3D2FEA">
        <w:rPr>
          <w:rFonts w:ascii="Times New Roman" w:eastAsia="TimesNewRoman" w:hAnsi="Times New Roman"/>
          <w:b/>
          <w:bCs/>
          <w:sz w:val="24"/>
          <w:szCs w:val="24"/>
        </w:rPr>
        <w:t>ISO-коды</w:t>
      </w:r>
    </w:p>
    <w:p w:rsidR="003D2FEA" w:rsidRPr="003D2FEA" w:rsidRDefault="003D2FEA" w:rsidP="003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3D2FEA">
        <w:rPr>
          <w:rFonts w:ascii="Times New Roman" w:eastAsia="TimesNewRoman" w:hAnsi="Times New Roman"/>
          <w:sz w:val="24"/>
          <w:szCs w:val="24"/>
        </w:rPr>
        <w:t>ISO-Codes</w:t>
      </w:r>
      <w:proofErr w:type="spellEnd"/>
    </w:p>
    <w:p w:rsidR="003D2FEA" w:rsidRDefault="003D2FEA" w:rsidP="003D2FEA">
      <w:pPr>
        <w:jc w:val="both"/>
      </w:pPr>
      <w:r w:rsidRPr="003D2FEA">
        <w:rPr>
          <w:rFonts w:ascii="Times New Roman" w:eastAsia="TimesNewRoman" w:hAnsi="Times New Roman"/>
          <w:sz w:val="24"/>
          <w:szCs w:val="24"/>
        </w:rPr>
        <w:t>Алф</w:t>
      </w:r>
      <w:r>
        <w:rPr>
          <w:rFonts w:ascii="TimesNewRoman" w:eastAsia="TimesNewRoman" w:hAnsi="Times New Roman" w:cs="TimesNewRoman" w:hint="eastAsia"/>
          <w:sz w:val="28"/>
          <w:szCs w:val="28"/>
        </w:rPr>
        <w:t>авитное</w:t>
      </w:r>
      <w:r>
        <w:rPr>
          <w:rFonts w:ascii="TimesNewRoman" w:eastAsia="TimesNewRoman" w:hAnsi="Times New Roman" w:cs="TimesNewRoman"/>
          <w:sz w:val="28"/>
          <w:szCs w:val="28"/>
        </w:rPr>
        <w:t xml:space="preserve"> </w:t>
      </w:r>
      <w:r>
        <w:rPr>
          <w:rFonts w:ascii="TimesNewRoman" w:eastAsia="TimesNewRoman" w:hAnsi="Times New Roman" w:cs="TimesNewRoman" w:hint="eastAsia"/>
          <w:sz w:val="28"/>
          <w:szCs w:val="28"/>
        </w:rPr>
        <w:t>обозначение</w:t>
      </w:r>
      <w:r>
        <w:rPr>
          <w:rFonts w:ascii="TimesNewRoman" w:eastAsia="TimesNewRoman" w:hAnsi="Times New Roman" w:cs="TimesNewRoman"/>
          <w:sz w:val="28"/>
          <w:szCs w:val="28"/>
        </w:rPr>
        <w:t>__</w:t>
      </w:r>
    </w:p>
    <w:sectPr w:rsidR="003D2FEA" w:rsidSect="00C5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5709"/>
    <w:multiLevelType w:val="hybridMultilevel"/>
    <w:tmpl w:val="EF8A4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A7C28"/>
    <w:multiLevelType w:val="multilevel"/>
    <w:tmpl w:val="AFD6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462FE"/>
    <w:multiLevelType w:val="multilevel"/>
    <w:tmpl w:val="DC5E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05B14"/>
    <w:rsid w:val="001B5B47"/>
    <w:rsid w:val="003718A7"/>
    <w:rsid w:val="003D2FEA"/>
    <w:rsid w:val="00463B4B"/>
    <w:rsid w:val="00644D56"/>
    <w:rsid w:val="006C446B"/>
    <w:rsid w:val="007A2A20"/>
    <w:rsid w:val="008E7A13"/>
    <w:rsid w:val="009E58E9"/>
    <w:rsid w:val="00A27AC4"/>
    <w:rsid w:val="00C04857"/>
    <w:rsid w:val="00C33767"/>
    <w:rsid w:val="00C51CC7"/>
    <w:rsid w:val="00D05B14"/>
    <w:rsid w:val="00DF66EB"/>
    <w:rsid w:val="00F17128"/>
    <w:rsid w:val="00FF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B1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05B1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D05B14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B14"/>
    <w:rPr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D05B14"/>
    <w:rPr>
      <w:b/>
      <w:bCs/>
      <w:sz w:val="28"/>
      <w:szCs w:val="24"/>
      <w:lang w:val="ru-RU" w:eastAsia="ru-RU" w:bidi="ar-SA"/>
    </w:rPr>
  </w:style>
  <w:style w:type="paragraph" w:styleId="a3">
    <w:name w:val="Body Text Indent"/>
    <w:basedOn w:val="a"/>
    <w:link w:val="a4"/>
    <w:rsid w:val="00D05B14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05B14"/>
    <w:rPr>
      <w:sz w:val="28"/>
      <w:lang w:val="ru-RU" w:eastAsia="ru-RU" w:bidi="ar-SA"/>
    </w:rPr>
  </w:style>
  <w:style w:type="paragraph" w:styleId="2">
    <w:name w:val="Body Text 2"/>
    <w:basedOn w:val="a"/>
    <w:link w:val="20"/>
    <w:rsid w:val="00D05B1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5B14"/>
    <w:rPr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rsid w:val="00D05B14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8"/>
      <w:szCs w:val="24"/>
      <w:u w:val="single"/>
    </w:rPr>
  </w:style>
  <w:style w:type="character" w:customStyle="1" w:styleId="30">
    <w:name w:val="Основной текст 3 Знак"/>
    <w:basedOn w:val="a0"/>
    <w:link w:val="3"/>
    <w:rsid w:val="00D05B14"/>
    <w:rPr>
      <w:color w:val="000000"/>
      <w:sz w:val="28"/>
      <w:szCs w:val="24"/>
      <w:u w:val="single"/>
      <w:lang w:val="ru-RU" w:eastAsia="ru-RU" w:bidi="ar-SA"/>
    </w:rPr>
  </w:style>
  <w:style w:type="paragraph" w:styleId="a5">
    <w:name w:val="List Paragraph"/>
    <w:basedOn w:val="a"/>
    <w:uiPriority w:val="34"/>
    <w:qFormat/>
    <w:rsid w:val="00C33767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6CD19-E0B6-4BA7-A9D1-840C31B0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1390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>MoBIL GROUP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Admin</dc:creator>
  <cp:keywords/>
  <dc:description/>
  <cp:lastModifiedBy>Admin</cp:lastModifiedBy>
  <cp:revision>6</cp:revision>
  <dcterms:created xsi:type="dcterms:W3CDTF">2016-06-16T11:04:00Z</dcterms:created>
  <dcterms:modified xsi:type="dcterms:W3CDTF">2016-09-18T12:41:00Z</dcterms:modified>
</cp:coreProperties>
</file>